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9B" w:rsidRDefault="00C0299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528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32"/>
        <w:gridCol w:w="3218"/>
        <w:gridCol w:w="2610"/>
        <w:gridCol w:w="56"/>
        <w:gridCol w:w="480"/>
        <w:gridCol w:w="19"/>
        <w:gridCol w:w="5372"/>
      </w:tblGrid>
      <w:tr w:rsidR="00C0299B">
        <w:trPr>
          <w:jc w:val="center"/>
        </w:trPr>
        <w:tc>
          <w:tcPr>
            <w:tcW w:w="15287" w:type="dxa"/>
            <w:gridSpan w:val="7"/>
          </w:tcPr>
          <w:p w:rsidR="00C0299B" w:rsidRDefault="00C0299B">
            <w:pPr>
              <w:spacing w:after="0"/>
              <w:jc w:val="center"/>
              <w:rPr>
                <w:rFonts w:ascii="Arial" w:eastAsia="Arial" w:hAnsi="Arial" w:cs="Arial"/>
                <w:b/>
                <w:sz w:val="10"/>
                <w:szCs w:val="10"/>
              </w:rPr>
            </w:pPr>
          </w:p>
          <w:p w:rsidR="00C0299B" w:rsidRDefault="00BF57CC">
            <w:pPr>
              <w:spacing w:after="0"/>
              <w:jc w:val="center"/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</w:pPr>
            <w:r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PLANO ANUAL DE COLET</w:t>
            </w:r>
            <w:r w:rsidR="00C23D43">
              <w:rPr>
                <w:rFonts w:ascii="Arial" w:eastAsia="Arial" w:hAnsi="Arial" w:cs="Arial"/>
                <w:b/>
                <w:sz w:val="34"/>
                <w:szCs w:val="34"/>
                <w:u w:val="single"/>
              </w:rPr>
              <w:t>AS DE AMOSTRAS DE ÁGUA PARA 2024</w:t>
            </w:r>
          </w:p>
          <w:p w:rsidR="00C0299B" w:rsidRDefault="00C0299B">
            <w:pPr>
              <w:spacing w:after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C0299B">
        <w:trPr>
          <w:jc w:val="center"/>
        </w:trPr>
        <w:tc>
          <w:tcPr>
            <w:tcW w:w="6750" w:type="dxa"/>
            <w:gridSpan w:val="2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Instituição: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SERVIÇO DE ÁGUA E ESGOTO DE MARIALVA </w:t>
            </w:r>
          </w:p>
        </w:tc>
        <w:tc>
          <w:tcPr>
            <w:tcW w:w="3165" w:type="dxa"/>
            <w:gridSpan w:val="4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CNPJ: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12.605.449/0001-62</w:t>
            </w:r>
          </w:p>
        </w:tc>
        <w:tc>
          <w:tcPr>
            <w:tcW w:w="5372" w:type="dxa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Telefone: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(44) 3232-6853</w:t>
            </w:r>
          </w:p>
        </w:tc>
      </w:tr>
      <w:tr w:rsidR="00C0299B">
        <w:trPr>
          <w:jc w:val="center"/>
        </w:trPr>
        <w:tc>
          <w:tcPr>
            <w:tcW w:w="9915" w:type="dxa"/>
            <w:gridSpan w:val="6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ENDEREÇO ADMINISTRATIVO: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Avenida Padre Theo Herman, 571 – Jardim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Tropical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372" w:type="dxa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CEP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86990-000</w:t>
            </w:r>
          </w:p>
        </w:tc>
      </w:tr>
      <w:tr w:rsidR="00C0299B">
        <w:trPr>
          <w:jc w:val="center"/>
        </w:trPr>
        <w:tc>
          <w:tcPr>
            <w:tcW w:w="9416" w:type="dxa"/>
            <w:gridSpan w:val="4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Sistema: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RESIDENCIAIS – </w:t>
            </w:r>
            <w:r>
              <w:rPr>
                <w:rFonts w:ascii="Arial" w:eastAsia="Arial" w:hAnsi="Arial" w:cs="Arial"/>
                <w:sz w:val="24"/>
                <w:szCs w:val="24"/>
              </w:rPr>
              <w:t>Endereço UTA: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R.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José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Bertão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, 510</w:t>
            </w:r>
          </w:p>
        </w:tc>
        <w:tc>
          <w:tcPr>
            <w:tcW w:w="5871" w:type="dxa"/>
            <w:gridSpan w:val="3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e-mail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fmsquimico@gmail.com</w:t>
            </w:r>
          </w:p>
        </w:tc>
      </w:tr>
      <w:tr w:rsidR="00C0299B">
        <w:trPr>
          <w:jc w:val="center"/>
        </w:trPr>
        <w:tc>
          <w:tcPr>
            <w:tcW w:w="9416" w:type="dxa"/>
            <w:gridSpan w:val="4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Manancial: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Subterrâneo </w:t>
            </w:r>
          </w:p>
        </w:tc>
        <w:tc>
          <w:tcPr>
            <w:tcW w:w="5871" w:type="dxa"/>
            <w:gridSpan w:val="3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0299B">
        <w:trPr>
          <w:jc w:val="center"/>
        </w:trPr>
        <w:tc>
          <w:tcPr>
            <w:tcW w:w="15287" w:type="dxa"/>
            <w:gridSpan w:val="7"/>
          </w:tcPr>
          <w:p w:rsidR="00C0299B" w:rsidRDefault="00BF57C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População Abastecida: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2047 habitantes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ab/>
            </w:r>
          </w:p>
        </w:tc>
      </w:tr>
      <w:tr w:rsidR="00C0299B">
        <w:trPr>
          <w:jc w:val="center"/>
        </w:trPr>
        <w:tc>
          <w:tcPr>
            <w:tcW w:w="3532" w:type="dxa"/>
          </w:tcPr>
          <w:p w:rsidR="00C0299B" w:rsidRDefault="00BF57C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Número de economias: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832</w:t>
            </w:r>
          </w:p>
        </w:tc>
        <w:tc>
          <w:tcPr>
            <w:tcW w:w="6364" w:type="dxa"/>
            <w:gridSpan w:val="4"/>
            <w:shd w:val="clear" w:color="auto" w:fill="auto"/>
          </w:tcPr>
          <w:p w:rsidR="00C0299B" w:rsidRDefault="00BF57C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SISAGUA: Domicílios permanentes: 2047 X 2,46 = 2047</w:t>
            </w:r>
          </w:p>
          <w:p w:rsidR="00C0299B" w:rsidRDefault="00C0299B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5391" w:type="dxa"/>
            <w:gridSpan w:val="2"/>
            <w:shd w:val="clear" w:color="auto" w:fill="auto"/>
          </w:tcPr>
          <w:p w:rsidR="00C0299B" w:rsidRDefault="00BF57CC">
            <w:pPr>
              <w:tabs>
                <w:tab w:val="left" w:pos="4497"/>
              </w:tabs>
              <w:spacing w:after="0"/>
              <w:jc w:val="both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Vazão média de tratamento (L/s):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20,00 L/s</w:t>
            </w:r>
          </w:p>
        </w:tc>
      </w:tr>
      <w:tr w:rsidR="00C0299B">
        <w:trPr>
          <w:jc w:val="center"/>
        </w:trPr>
        <w:tc>
          <w:tcPr>
            <w:tcW w:w="15287" w:type="dxa"/>
            <w:gridSpan w:val="7"/>
            <w:shd w:val="clear" w:color="auto" w:fill="auto"/>
          </w:tcPr>
          <w:p w:rsidR="00C0299B" w:rsidRDefault="00BF57CC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  <w:highlight w:val="yellow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Horas de operação do sistema: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12 horas</w:t>
            </w:r>
          </w:p>
        </w:tc>
      </w:tr>
      <w:tr w:rsidR="00C0299B">
        <w:trPr>
          <w:jc w:val="center"/>
        </w:trPr>
        <w:tc>
          <w:tcPr>
            <w:tcW w:w="15287" w:type="dxa"/>
            <w:gridSpan w:val="7"/>
          </w:tcPr>
          <w:p w:rsidR="00C0299B" w:rsidRDefault="00BF57CC">
            <w:pPr>
              <w:spacing w:after="0"/>
              <w:ind w:right="11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Produto utilizado para o processo de desinfecção: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triona</w:t>
            </w:r>
            <w:proofErr w:type="spellEnd"/>
          </w:p>
        </w:tc>
      </w:tr>
      <w:tr w:rsidR="00C0299B">
        <w:trPr>
          <w:jc w:val="center"/>
        </w:trPr>
        <w:tc>
          <w:tcPr>
            <w:tcW w:w="15287" w:type="dxa"/>
            <w:gridSpan w:val="7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Regional de Saúde: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15° Regional de Saúde de Maringá </w:t>
            </w:r>
          </w:p>
        </w:tc>
      </w:tr>
      <w:tr w:rsidR="00C0299B">
        <w:trPr>
          <w:jc w:val="center"/>
        </w:trPr>
        <w:tc>
          <w:tcPr>
            <w:tcW w:w="9360" w:type="dxa"/>
            <w:gridSpan w:val="3"/>
            <w:shd w:val="clear" w:color="auto" w:fill="auto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Responsável Técnico: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FÁBIO MACHRY SANCHES - CRQ-PR n°09201224 </w:t>
            </w:r>
          </w:p>
        </w:tc>
        <w:tc>
          <w:tcPr>
            <w:tcW w:w="5927" w:type="dxa"/>
            <w:gridSpan w:val="4"/>
            <w:shd w:val="clear" w:color="auto" w:fill="auto"/>
          </w:tcPr>
          <w:p w:rsidR="00C0299B" w:rsidRDefault="00BF57CC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Anotação de Responsabilidade Técnica: </w:t>
            </w:r>
            <w:r w:rsidR="00C23D43">
              <w:rPr>
                <w:rFonts w:ascii="Arial" w:eastAsia="Arial" w:hAnsi="Arial" w:cs="Arial"/>
                <w:b/>
                <w:sz w:val="24"/>
                <w:szCs w:val="24"/>
              </w:rPr>
              <w:t>2850/2024</w:t>
            </w:r>
          </w:p>
          <w:p w:rsidR="00C0299B" w:rsidRDefault="00BF57CC">
            <w:pPr>
              <w:spacing w:after="0"/>
              <w:ind w:left="30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Validade: </w:t>
            </w:r>
            <w:r w:rsidR="00C23D43">
              <w:rPr>
                <w:rFonts w:ascii="Arial" w:eastAsia="Arial" w:hAnsi="Arial" w:cs="Arial"/>
                <w:b/>
                <w:sz w:val="24"/>
                <w:szCs w:val="24"/>
              </w:rPr>
              <w:t>31/03/2025</w:t>
            </w:r>
          </w:p>
        </w:tc>
      </w:tr>
      <w:tr w:rsidR="00C0299B">
        <w:trPr>
          <w:jc w:val="center"/>
        </w:trPr>
        <w:tc>
          <w:tcPr>
            <w:tcW w:w="15287" w:type="dxa"/>
            <w:gridSpan w:val="7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Responsável Legal: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João Vitor Pimentel</w:t>
            </w:r>
          </w:p>
        </w:tc>
      </w:tr>
      <w:tr w:rsidR="00C0299B">
        <w:trPr>
          <w:jc w:val="center"/>
        </w:trPr>
        <w:tc>
          <w:tcPr>
            <w:tcW w:w="15287" w:type="dxa"/>
            <w:gridSpan w:val="7"/>
          </w:tcPr>
          <w:p w:rsidR="00C0299B" w:rsidRDefault="00BF57CC">
            <w:pPr>
              <w:spacing w:after="0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Ano Base:</w:t>
            </w:r>
            <w:r w:rsidR="00C23D43">
              <w:rPr>
                <w:rFonts w:ascii="Arial" w:eastAsia="Arial" w:hAnsi="Arial" w:cs="Arial"/>
                <w:b/>
                <w:sz w:val="24"/>
                <w:szCs w:val="24"/>
              </w:rPr>
              <w:t xml:space="preserve"> 2024</w:t>
            </w:r>
          </w:p>
        </w:tc>
      </w:tr>
      <w:tr w:rsidR="00C0299B">
        <w:trPr>
          <w:jc w:val="center"/>
        </w:trPr>
        <w:tc>
          <w:tcPr>
            <w:tcW w:w="15287" w:type="dxa"/>
            <w:gridSpan w:val="7"/>
          </w:tcPr>
          <w:p w:rsidR="00C0299B" w:rsidRDefault="00BF57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Laboratório de Referência: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Laboratório do CONSÓRCIO INTERMUNICIPAL DE SANEAMENTO DO PARANÁ – CISPAR em Maringá-PR</w:t>
            </w:r>
          </w:p>
          <w:p w:rsidR="00C0299B" w:rsidRDefault="00BF57CC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Análises realizadas: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substâncias inorgânicas e orgânicas, agrotóxicos, desinfetantes e subprodutos da desinfecção, radioatividade e padrão organoléptico, gosto e odor.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 xml:space="preserve">                                </w:t>
            </w:r>
          </w:p>
        </w:tc>
      </w:tr>
      <w:tr w:rsidR="00C0299B">
        <w:trPr>
          <w:jc w:val="center"/>
        </w:trPr>
        <w:tc>
          <w:tcPr>
            <w:tcW w:w="15287" w:type="dxa"/>
            <w:gridSpan w:val="7"/>
          </w:tcPr>
          <w:p w:rsidR="00C0299B" w:rsidRDefault="00BF57C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Tipo de Tratamento: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Desinfecção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Tricloro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-s-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triazinatriona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)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e Fluoretação (</w:t>
            </w:r>
            <w:proofErr w:type="spellStart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>Fluossilicato</w:t>
            </w:r>
            <w:proofErr w:type="spellEnd"/>
            <w:r>
              <w:rPr>
                <w:rFonts w:ascii="Arial" w:eastAsia="Arial" w:hAnsi="Arial" w:cs="Arial"/>
                <w:b/>
                <w:color w:val="212529"/>
                <w:sz w:val="24"/>
                <w:szCs w:val="24"/>
                <w:highlight w:val="white"/>
              </w:rPr>
              <w:t xml:space="preserve"> de Sódio)</w:t>
            </w:r>
          </w:p>
        </w:tc>
      </w:tr>
      <w:tr w:rsidR="00C0299B">
        <w:trPr>
          <w:jc w:val="center"/>
        </w:trPr>
        <w:tc>
          <w:tcPr>
            <w:tcW w:w="15287" w:type="dxa"/>
            <w:gridSpan w:val="7"/>
          </w:tcPr>
          <w:p w:rsidR="00C0299B" w:rsidRDefault="00BF57CC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Análises realizadas no laboratório da SAEMA: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Cloro Residual Livre, Flúor Turbidez, </w:t>
            </w:r>
            <w:proofErr w:type="gramStart"/>
            <w:r>
              <w:rPr>
                <w:rFonts w:ascii="Arial" w:eastAsia="Arial" w:hAnsi="Arial" w:cs="Arial"/>
                <w:b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b/>
                <w:sz w:val="24"/>
                <w:szCs w:val="24"/>
              </w:rPr>
              <w:t>, Cor verdadeira, Coliformes Totais, Escherichia Coli</w:t>
            </w:r>
          </w:p>
        </w:tc>
      </w:tr>
    </w:tbl>
    <w:p w:rsidR="00C0299B" w:rsidRDefault="00C0299B">
      <w:pPr>
        <w:rPr>
          <w:rFonts w:ascii="Arial" w:eastAsia="Arial" w:hAnsi="Arial" w:cs="Arial"/>
        </w:rPr>
      </w:pPr>
    </w:p>
    <w:p w:rsidR="00C0299B" w:rsidRDefault="00C0299B">
      <w:pPr>
        <w:rPr>
          <w:rFonts w:ascii="Arial" w:eastAsia="Arial" w:hAnsi="Arial" w:cs="Arial"/>
        </w:rPr>
      </w:pPr>
    </w:p>
    <w:p w:rsidR="00C0299B" w:rsidRDefault="00C0299B">
      <w:pPr>
        <w:rPr>
          <w:rFonts w:ascii="Arial" w:eastAsia="Arial" w:hAnsi="Arial" w:cs="Arial"/>
          <w:b/>
          <w:sz w:val="16"/>
          <w:szCs w:val="16"/>
        </w:rPr>
      </w:pPr>
    </w:p>
    <w:p w:rsidR="00C0299B" w:rsidRDefault="00C0299B">
      <w:pPr>
        <w:rPr>
          <w:rFonts w:ascii="Arial" w:eastAsia="Arial" w:hAnsi="Arial" w:cs="Arial"/>
          <w:b/>
          <w:sz w:val="16"/>
          <w:szCs w:val="16"/>
        </w:rPr>
      </w:pPr>
    </w:p>
    <w:p w:rsidR="00C0299B" w:rsidRDefault="00C0299B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</w:p>
    <w:p w:rsidR="00C0299B" w:rsidRDefault="00BF57CC">
      <w:pPr>
        <w:spacing w:after="0" w:line="240" w:lineRule="auto"/>
        <w:ind w:right="-283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IDENTIFICAÇÃO DAS FORMAS DE ABASTECIMENTO COM OS RESPECTIVOS PONTOS DE COLETA PRIORIZADOS</w:t>
      </w:r>
    </w:p>
    <w:p w:rsidR="00C0299B" w:rsidRDefault="00C0299B">
      <w:pPr>
        <w:ind w:firstLine="708"/>
        <w:rPr>
          <w:rFonts w:ascii="Arial" w:eastAsia="Arial" w:hAnsi="Arial" w:cs="Arial"/>
          <w:sz w:val="24"/>
          <w:szCs w:val="24"/>
        </w:rPr>
      </w:pPr>
    </w:p>
    <w:p w:rsidR="00C0299B" w:rsidRDefault="00BF57CC">
      <w:pPr>
        <w:ind w:firstLine="708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Conforme a portaria nº 888 de 04 de Maio de 2021, segue abaixo as informações a respeito das coletas realizadas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no </w:t>
      </w:r>
      <w:r>
        <w:rPr>
          <w:rFonts w:ascii="Arial" w:eastAsia="Arial" w:hAnsi="Arial" w:cs="Arial"/>
          <w:b/>
          <w:sz w:val="24"/>
          <w:szCs w:val="24"/>
        </w:rPr>
        <w:t>RESIDENCIAIS</w:t>
      </w:r>
      <w:proofErr w:type="gramEnd"/>
      <w:r>
        <w:rPr>
          <w:rFonts w:ascii="Arial" w:eastAsia="Arial" w:hAnsi="Arial" w:cs="Arial"/>
          <w:sz w:val="24"/>
          <w:szCs w:val="24"/>
        </w:rPr>
        <w:t>, que foram tabeladas de acordo com os anexos da legislação.</w:t>
      </w:r>
    </w:p>
    <w:p w:rsidR="00C0299B" w:rsidRDefault="00C0299B">
      <w:pPr>
        <w:ind w:firstLine="708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1047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7800"/>
      </w:tblGrid>
      <w:tr w:rsidR="00C0299B">
        <w:trPr>
          <w:jc w:val="center"/>
        </w:trPr>
        <w:tc>
          <w:tcPr>
            <w:tcW w:w="10470" w:type="dxa"/>
            <w:gridSpan w:val="2"/>
          </w:tcPr>
          <w:p w:rsidR="00C0299B" w:rsidRDefault="00BF57CC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PONTO DE CAPTAÇÃO SUBTERRÂNEO </w:t>
            </w:r>
          </w:p>
        </w:tc>
      </w:tr>
      <w:tr w:rsidR="00C0299B">
        <w:trPr>
          <w:jc w:val="center"/>
        </w:trPr>
        <w:tc>
          <w:tcPr>
            <w:tcW w:w="10470" w:type="dxa"/>
            <w:gridSpan w:val="2"/>
          </w:tcPr>
          <w:p w:rsidR="00C0299B" w:rsidRDefault="00BF57C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1- Poço Residenciais (In Natura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C0299B" w:rsidRDefault="00BF57C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C0299B">
        <w:trPr>
          <w:jc w:val="center"/>
        </w:trPr>
        <w:tc>
          <w:tcPr>
            <w:tcW w:w="2670" w:type="dxa"/>
          </w:tcPr>
          <w:p w:rsidR="00C0299B" w:rsidRDefault="00BF57CC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800" w:type="dxa"/>
          </w:tcPr>
          <w:p w:rsidR="00C0299B" w:rsidRDefault="00BF57C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E. Coli, C. T.</w:t>
            </w:r>
          </w:p>
        </w:tc>
      </w:tr>
      <w:tr w:rsidR="00C0299B">
        <w:trPr>
          <w:trHeight w:val="75"/>
          <w:jc w:val="center"/>
        </w:trPr>
        <w:tc>
          <w:tcPr>
            <w:tcW w:w="2670" w:type="dxa"/>
          </w:tcPr>
          <w:p w:rsidR="00C0299B" w:rsidRDefault="00BF57CC">
            <w:pPr>
              <w:spacing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800" w:type="dxa"/>
          </w:tcPr>
          <w:p w:rsidR="00C0299B" w:rsidRDefault="00BF57CC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mês</w:t>
            </w:r>
          </w:p>
        </w:tc>
      </w:tr>
      <w:tr w:rsidR="00C0299B">
        <w:trPr>
          <w:trHeight w:val="75"/>
          <w:jc w:val="center"/>
        </w:trPr>
        <w:tc>
          <w:tcPr>
            <w:tcW w:w="267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Artigo: </w:t>
            </w:r>
          </w:p>
        </w:tc>
        <w:tc>
          <w:tcPr>
            <w:tcW w:w="780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31 ,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§ 5º</w:t>
            </w:r>
          </w:p>
        </w:tc>
      </w:tr>
      <w:tr w:rsidR="00C0299B">
        <w:trPr>
          <w:trHeight w:val="75"/>
          <w:jc w:val="center"/>
        </w:trPr>
        <w:tc>
          <w:tcPr>
            <w:tcW w:w="10470" w:type="dxa"/>
            <w:gridSpan w:val="2"/>
          </w:tcPr>
          <w:p w:rsidR="00C0299B" w:rsidRDefault="00BF57C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24"/>
                <w:szCs w:val="24"/>
              </w:rPr>
              <w:t xml:space="preserve">Os parâmetros acima são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realizado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por laboratório próprio</w:t>
            </w:r>
          </w:p>
          <w:p w:rsidR="00C0299B" w:rsidRDefault="00C0299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heading=h.nx1sj0oxhiln" w:colFirst="0" w:colLast="0"/>
            <w:bookmarkEnd w:id="1"/>
          </w:p>
          <w:p w:rsidR="00C0299B" w:rsidRDefault="00BF57C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C0299B" w:rsidRDefault="00C0299B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  <w:p w:rsidR="00C0299B" w:rsidRDefault="00BF57CC">
            <w:pPr>
              <w:jc w:val="both"/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i/>
                <w:sz w:val="24"/>
                <w:szCs w:val="24"/>
                <w:u w:val="single"/>
              </w:rPr>
              <w:t>Semestral:</w:t>
            </w:r>
          </w:p>
          <w:p w:rsidR="00C0299B" w:rsidRDefault="00BF57C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C0299B" w:rsidRDefault="00BF57C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Parâmetros do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Art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42 § 2º. </w:t>
            </w:r>
          </w:p>
        </w:tc>
      </w:tr>
    </w:tbl>
    <w:p w:rsidR="00C0299B" w:rsidRDefault="00BF57C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C0299B" w:rsidRDefault="00BF57C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C0299B" w:rsidRDefault="00C0299B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C0299B">
        <w:trPr>
          <w:jc w:val="center"/>
        </w:trPr>
        <w:tc>
          <w:tcPr>
            <w:tcW w:w="10490" w:type="dxa"/>
            <w:gridSpan w:val="2"/>
          </w:tcPr>
          <w:p w:rsidR="00C0299B" w:rsidRDefault="00BF57C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SAÍDA DO TRATAMENTO (ST)</w:t>
            </w:r>
          </w:p>
        </w:tc>
      </w:tr>
      <w:tr w:rsidR="00C0299B">
        <w:trPr>
          <w:jc w:val="center"/>
        </w:trPr>
        <w:tc>
          <w:tcPr>
            <w:tcW w:w="10490" w:type="dxa"/>
            <w:gridSpan w:val="2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(Descrição):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2- 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n° 510 (Próximo ao Tratamento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C0299B">
        <w:trPr>
          <w:jc w:val="center"/>
        </w:trPr>
        <w:tc>
          <w:tcPr>
            <w:tcW w:w="2692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Flúor,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pH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, Turbidez.</w:t>
            </w:r>
          </w:p>
        </w:tc>
      </w:tr>
      <w:tr w:rsidR="00C0299B">
        <w:trPr>
          <w:jc w:val="center"/>
        </w:trPr>
        <w:tc>
          <w:tcPr>
            <w:tcW w:w="2692" w:type="dxa"/>
            <w:vMerge/>
          </w:tcPr>
          <w:p w:rsidR="00C0299B" w:rsidRDefault="00C0299B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 T. </w:t>
            </w:r>
          </w:p>
        </w:tc>
      </w:tr>
      <w:tr w:rsidR="00C0299B">
        <w:trPr>
          <w:trHeight w:val="75"/>
          <w:jc w:val="center"/>
        </w:trPr>
        <w:tc>
          <w:tcPr>
            <w:tcW w:w="2692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Uma amostra por semana</w:t>
            </w:r>
          </w:p>
        </w:tc>
      </w:tr>
      <w:tr w:rsidR="00C0299B">
        <w:trPr>
          <w:trHeight w:val="75"/>
          <w:jc w:val="center"/>
        </w:trPr>
        <w:tc>
          <w:tcPr>
            <w:tcW w:w="2692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C0299B">
        <w:trPr>
          <w:trHeight w:val="75"/>
          <w:jc w:val="center"/>
        </w:trPr>
        <w:tc>
          <w:tcPr>
            <w:tcW w:w="10490" w:type="dxa"/>
            <w:gridSpan w:val="2"/>
          </w:tcPr>
          <w:p w:rsidR="00C0299B" w:rsidRDefault="00BF57C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2" w:name="_heading=h.bew905w3j3n2" w:colFirst="0" w:colLast="0"/>
            <w:bookmarkEnd w:id="2"/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são realizados por laboratório próprio.</w:t>
            </w:r>
          </w:p>
          <w:p w:rsidR="00C0299B" w:rsidRDefault="00BF57C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eading=h.m6pdd4556nbf" w:colFirst="0" w:colLast="0"/>
            <w:bookmarkEnd w:id="3"/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C0299B" w:rsidRDefault="00BF57CC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</w:p>
          <w:p w:rsidR="00C0299B" w:rsidRDefault="00BF57C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C0299B" w:rsidRDefault="00BF57C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C0299B" w:rsidRDefault="00BF57C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Gosto e odor. </w:t>
            </w:r>
          </w:p>
        </w:tc>
      </w:tr>
    </w:tbl>
    <w:p w:rsidR="00C0299B" w:rsidRDefault="00BF57C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C0299B" w:rsidRDefault="00BF57C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p w:rsidR="00C0299B" w:rsidRDefault="00C0299B">
      <w:pPr>
        <w:rPr>
          <w:rFonts w:ascii="Arial" w:eastAsia="Arial" w:hAnsi="Arial" w:cs="Arial"/>
          <w:sz w:val="24"/>
          <w:szCs w:val="24"/>
        </w:rPr>
      </w:pPr>
    </w:p>
    <w:tbl>
      <w:tblPr>
        <w:tblStyle w:val="a2"/>
        <w:tblW w:w="104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2"/>
        <w:gridCol w:w="7798"/>
      </w:tblGrid>
      <w:tr w:rsidR="00C0299B">
        <w:trPr>
          <w:trHeight w:val="428"/>
          <w:jc w:val="center"/>
        </w:trPr>
        <w:tc>
          <w:tcPr>
            <w:tcW w:w="10490" w:type="dxa"/>
            <w:gridSpan w:val="2"/>
          </w:tcPr>
          <w:p w:rsidR="00C0299B" w:rsidRDefault="00BF57CC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REDE DE DISTRIBUIÇÃO (RD)</w:t>
            </w:r>
          </w:p>
        </w:tc>
      </w:tr>
      <w:tr w:rsidR="00C0299B">
        <w:trPr>
          <w:jc w:val="center"/>
        </w:trPr>
        <w:tc>
          <w:tcPr>
            <w:tcW w:w="10490" w:type="dxa"/>
            <w:gridSpan w:val="2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Endereço dos pontos de coleta (Descrição): </w:t>
            </w:r>
            <w:r>
              <w:rPr>
                <w:rFonts w:ascii="Arial" w:eastAsia="Arial" w:hAnsi="Arial" w:cs="Arial"/>
                <w:sz w:val="24"/>
                <w:szCs w:val="24"/>
              </w:rPr>
              <w:t>3-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Rua Honorato Severino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4- 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(Fim de rede)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5- Residenciais (Normal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**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6- Rua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(Normal)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*Ponto utilizado para análise dos subprodutos da desinfecção.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**Ponto utilizado para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as análises físicos químicas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</w:tr>
      <w:tr w:rsidR="00C0299B">
        <w:trPr>
          <w:jc w:val="center"/>
        </w:trPr>
        <w:tc>
          <w:tcPr>
            <w:tcW w:w="2692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Tipo de análise</w:t>
            </w:r>
          </w:p>
        </w:tc>
        <w:tc>
          <w:tcPr>
            <w:tcW w:w="7798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Padrão organoléptico: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Cloro (realizado em campo), Cor verdadeira, Turbidez. </w:t>
            </w:r>
          </w:p>
        </w:tc>
      </w:tr>
      <w:tr w:rsidR="00C0299B">
        <w:trPr>
          <w:trHeight w:val="233"/>
          <w:jc w:val="center"/>
        </w:trPr>
        <w:tc>
          <w:tcPr>
            <w:tcW w:w="2692" w:type="dxa"/>
            <w:vMerge/>
          </w:tcPr>
          <w:p w:rsidR="00C0299B" w:rsidRDefault="00C0299B">
            <w:pPr>
              <w:widowControl w:val="0"/>
              <w:spacing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7798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Bacteriológica/ microbiológica: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E. Coli, C.T. </w:t>
            </w:r>
          </w:p>
        </w:tc>
      </w:tr>
      <w:tr w:rsidR="00C0299B">
        <w:trPr>
          <w:trHeight w:val="75"/>
          <w:jc w:val="center"/>
        </w:trPr>
        <w:tc>
          <w:tcPr>
            <w:tcW w:w="2692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Frequência:</w:t>
            </w:r>
          </w:p>
        </w:tc>
        <w:tc>
          <w:tcPr>
            <w:tcW w:w="7798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Cinco amostras por mês</w:t>
            </w:r>
          </w:p>
        </w:tc>
      </w:tr>
      <w:tr w:rsidR="00C0299B">
        <w:trPr>
          <w:trHeight w:val="75"/>
          <w:jc w:val="center"/>
        </w:trPr>
        <w:tc>
          <w:tcPr>
            <w:tcW w:w="2692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Anexos: </w:t>
            </w:r>
          </w:p>
        </w:tc>
        <w:tc>
          <w:tcPr>
            <w:tcW w:w="7798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13,14</w:t>
            </w:r>
          </w:p>
        </w:tc>
      </w:tr>
      <w:tr w:rsidR="00C0299B">
        <w:trPr>
          <w:trHeight w:val="75"/>
          <w:jc w:val="center"/>
        </w:trPr>
        <w:tc>
          <w:tcPr>
            <w:tcW w:w="10490" w:type="dxa"/>
            <w:gridSpan w:val="2"/>
          </w:tcPr>
          <w:p w:rsidR="00C0299B" w:rsidRDefault="00BF57C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OBS: Esses parâmetros acima citados são realizados por laboratório próprio.</w:t>
            </w:r>
          </w:p>
          <w:p w:rsidR="00C0299B" w:rsidRDefault="00BF57C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As amostras são coletadas em frascos separados e realizados de forma conjunta, ou seja, para cada análise de um ponto de coleta são feitos os dois tipos de análise. Os demais parâmetros são realizados pelo </w:t>
            </w: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LABORATÓRIO DO CONSÓRCIO INTERMUNICIPAL DE SANEAMENTO DO PARANÁ – CISPAR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C0299B" w:rsidRDefault="00BF57CC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 xml:space="preserve">Trimestral: </w:t>
            </w:r>
            <w:r>
              <w:rPr>
                <w:rFonts w:ascii="Arial" w:eastAsia="Arial" w:hAnsi="Arial" w:cs="Arial"/>
                <w:sz w:val="24"/>
                <w:szCs w:val="24"/>
              </w:rPr>
              <w:t>(Somente realizado se detectados na saída)</w:t>
            </w:r>
          </w:p>
          <w:p w:rsidR="00C0299B" w:rsidRDefault="00BF57C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Substâncias inorgânicas,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orgânicas e agrotóxicos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Anexo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</w:p>
          <w:p w:rsidR="00C0299B" w:rsidRDefault="00BF57CC">
            <w:pPr>
              <w:numPr>
                <w:ilvl w:val="0"/>
                <w:numId w:val="1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Padrão organoléptico de potabilidade.  Anexo 11.</w:t>
            </w:r>
          </w:p>
          <w:p w:rsidR="00C0299B" w:rsidRDefault="00BF57CC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Semestral: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</w:p>
          <w:p w:rsidR="00C0299B" w:rsidRDefault="00BF57CC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Cloreto de Vinila. Anexo 13.</w:t>
            </w:r>
          </w:p>
          <w:p w:rsidR="00C0299B" w:rsidRDefault="00BF57CC">
            <w:pPr>
              <w:numPr>
                <w:ilvl w:val="0"/>
                <w:numId w:val="2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Radioatividade. Art. 37 § 7º A.</w:t>
            </w:r>
          </w:p>
          <w:p w:rsidR="00C0299B" w:rsidRDefault="00BF57CC">
            <w:pPr>
              <w:jc w:val="both"/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        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  </w:t>
            </w:r>
            <w:r>
              <w:rPr>
                <w:rFonts w:ascii="Arial" w:eastAsia="Arial" w:hAnsi="Arial" w:cs="Arial"/>
                <w:b/>
                <w:i/>
                <w:sz w:val="24"/>
                <w:szCs w:val="24"/>
                <w:u w:val="single"/>
              </w:rPr>
              <w:t>Anual:</w:t>
            </w:r>
          </w:p>
          <w:p w:rsidR="00C0299B" w:rsidRDefault="00BF57CC">
            <w:pPr>
              <w:numPr>
                <w:ilvl w:val="0"/>
                <w:numId w:val="3"/>
              </w:num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Subprodutos da desinfecção. (Conforme número de habitantes)</w:t>
            </w:r>
          </w:p>
        </w:tc>
      </w:tr>
    </w:tbl>
    <w:p w:rsidR="00C0299B" w:rsidRDefault="00BF57C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Coliformes Totais (C.T.)</w:t>
      </w:r>
    </w:p>
    <w:p w:rsidR="00C0299B" w:rsidRDefault="00BF57CC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Escherichia Coli (E.Coli)</w:t>
      </w:r>
    </w:p>
    <w:p w:rsidR="00C0299B" w:rsidRDefault="00C0299B">
      <w:pPr>
        <w:rPr>
          <w:rFonts w:ascii="Arial" w:eastAsia="Arial" w:hAnsi="Arial" w:cs="Arial"/>
          <w:b/>
          <w:sz w:val="16"/>
          <w:szCs w:val="16"/>
        </w:rPr>
      </w:pPr>
    </w:p>
    <w:p w:rsidR="00C0299B" w:rsidRDefault="00C0299B">
      <w:pPr>
        <w:rPr>
          <w:rFonts w:ascii="Arial" w:eastAsia="Arial" w:hAnsi="Arial" w:cs="Arial"/>
          <w:b/>
          <w:sz w:val="16"/>
          <w:szCs w:val="16"/>
        </w:rPr>
      </w:pPr>
    </w:p>
    <w:p w:rsidR="00C0299B" w:rsidRDefault="00C0299B">
      <w:pPr>
        <w:rPr>
          <w:rFonts w:ascii="Arial" w:eastAsia="Arial" w:hAnsi="Arial" w:cs="Arial"/>
          <w:b/>
          <w:sz w:val="16"/>
          <w:szCs w:val="16"/>
        </w:rPr>
      </w:pPr>
    </w:p>
    <w:p w:rsidR="00C0299B" w:rsidRDefault="00C23D4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Janeiro 2024</w:t>
      </w:r>
    </w:p>
    <w:tbl>
      <w:tblPr>
        <w:tblStyle w:val="a3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trHeight w:val="323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15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31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C23D43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Fevereiro 2024</w:t>
      </w:r>
    </w:p>
    <w:tbl>
      <w:tblPr>
        <w:tblStyle w:val="a4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23D43">
        <w:trPr>
          <w:jc w:val="center"/>
        </w:trPr>
        <w:tc>
          <w:tcPr>
            <w:tcW w:w="1425" w:type="dxa"/>
            <w:vMerge w:val="restart"/>
          </w:tcPr>
          <w:p w:rsidR="00C23D43" w:rsidRDefault="00C23D43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23D43" w:rsidRDefault="00C23D4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C23D43" w:rsidRDefault="00C23D4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23D43" w:rsidRDefault="00C23D4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23D43">
        <w:trPr>
          <w:jc w:val="center"/>
        </w:trPr>
        <w:tc>
          <w:tcPr>
            <w:tcW w:w="1425" w:type="dxa"/>
            <w:vMerge/>
          </w:tcPr>
          <w:p w:rsidR="00C23D43" w:rsidRDefault="00C23D4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23D43" w:rsidRDefault="00C23D4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C23D43" w:rsidRDefault="00C23D4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23D43" w:rsidRDefault="00C23D4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23D43">
        <w:trPr>
          <w:jc w:val="center"/>
        </w:trPr>
        <w:tc>
          <w:tcPr>
            <w:tcW w:w="1425" w:type="dxa"/>
            <w:vMerge/>
          </w:tcPr>
          <w:p w:rsidR="00C23D43" w:rsidRDefault="00C23D43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23D43" w:rsidRDefault="00C23D43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C23D43" w:rsidRDefault="00C23D43" w:rsidP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23D43" w:rsidRDefault="00C23D43" w:rsidP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Março 2024</w:t>
      </w:r>
    </w:p>
    <w:tbl>
      <w:tblPr>
        <w:tblStyle w:val="a5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Abril 2024</w:t>
      </w:r>
    </w:p>
    <w:tbl>
      <w:tblPr>
        <w:tblStyle w:val="a6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6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 (Subprodutos da desinfecção)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n° 510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Rede 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Maio 2024</w:t>
      </w:r>
    </w:p>
    <w:tbl>
      <w:tblPr>
        <w:tblStyle w:val="a7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Junho 2024</w:t>
      </w:r>
    </w:p>
    <w:tbl>
      <w:tblPr>
        <w:tblStyle w:val="a8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6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F57CC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Julho 2024</w:t>
      </w:r>
    </w:p>
    <w:tbl>
      <w:tblPr>
        <w:tblStyle w:val="a9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Agosto 2024</w:t>
      </w:r>
    </w:p>
    <w:tbl>
      <w:tblPr>
        <w:tblStyle w:val="aa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F57CC">
        <w:trPr>
          <w:jc w:val="center"/>
        </w:trPr>
        <w:tc>
          <w:tcPr>
            <w:tcW w:w="1425" w:type="dxa"/>
            <w:vMerge w:val="restart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F57CC">
        <w:trPr>
          <w:jc w:val="center"/>
        </w:trPr>
        <w:tc>
          <w:tcPr>
            <w:tcW w:w="1425" w:type="dxa"/>
            <w:vMerge/>
          </w:tcPr>
          <w:p w:rsidR="00BF57CC" w:rsidRDefault="00BF57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13</w:t>
            </w:r>
          </w:p>
        </w:tc>
        <w:tc>
          <w:tcPr>
            <w:tcW w:w="6585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BF57CC">
        <w:trPr>
          <w:jc w:val="center"/>
        </w:trPr>
        <w:tc>
          <w:tcPr>
            <w:tcW w:w="1425" w:type="dxa"/>
            <w:vMerge/>
          </w:tcPr>
          <w:p w:rsidR="00BF57CC" w:rsidRDefault="00BF57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F57CC" w:rsidRDefault="00BF57CC" w:rsidP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BF57CC" w:rsidRDefault="00BF57CC" w:rsidP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BF57CC" w:rsidRDefault="00BF57CC" w:rsidP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F57CC">
        <w:trPr>
          <w:jc w:val="center"/>
        </w:trPr>
        <w:tc>
          <w:tcPr>
            <w:tcW w:w="1425" w:type="dxa"/>
            <w:vMerge w:val="restart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BF57CC" w:rsidRDefault="00BF57CC" w:rsidP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BF57CC" w:rsidRDefault="00BF57CC" w:rsidP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BF57CC">
        <w:trPr>
          <w:jc w:val="center"/>
        </w:trPr>
        <w:tc>
          <w:tcPr>
            <w:tcW w:w="1425" w:type="dxa"/>
            <w:vMerge/>
          </w:tcPr>
          <w:p w:rsidR="00BF57CC" w:rsidRDefault="00BF57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BF57CC">
        <w:trPr>
          <w:jc w:val="center"/>
        </w:trPr>
        <w:tc>
          <w:tcPr>
            <w:tcW w:w="1425" w:type="dxa"/>
            <w:vMerge/>
          </w:tcPr>
          <w:p w:rsidR="00BF57CC" w:rsidRDefault="00BF57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BF57CC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BF57CC" w:rsidRDefault="00BF57CC" w:rsidP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BF57CC" w:rsidRDefault="00BF57CC" w:rsidP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trHeight w:val="137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27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BF57CC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Setembro 2024</w:t>
      </w:r>
    </w:p>
    <w:tbl>
      <w:tblPr>
        <w:tblStyle w:val="ab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Outubro 2024</w:t>
      </w:r>
    </w:p>
    <w:tbl>
      <w:tblPr>
        <w:tblStyle w:val="ac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8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14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15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21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22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28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29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62018C" w:rsidRDefault="0062018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BF57C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Mês de Novembro 2</w:t>
      </w:r>
      <w:r w:rsidR="0062018C">
        <w:rPr>
          <w:rFonts w:ascii="Arial" w:eastAsia="Arial" w:hAnsi="Arial" w:cs="Arial"/>
          <w:b/>
          <w:sz w:val="24"/>
          <w:szCs w:val="24"/>
        </w:rPr>
        <w:t>024</w:t>
      </w:r>
    </w:p>
    <w:tbl>
      <w:tblPr>
        <w:tblStyle w:val="ad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6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11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12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19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20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25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26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62018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Mês de Dezembro 2024</w:t>
      </w:r>
    </w:p>
    <w:tbl>
      <w:tblPr>
        <w:tblStyle w:val="ae"/>
        <w:tblW w:w="1600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25"/>
        <w:gridCol w:w="840"/>
        <w:gridCol w:w="6585"/>
        <w:gridCol w:w="7155"/>
      </w:tblGrid>
      <w:tr w:rsidR="00C0299B">
        <w:trPr>
          <w:jc w:val="center"/>
        </w:trPr>
        <w:tc>
          <w:tcPr>
            <w:tcW w:w="142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Semana</w:t>
            </w:r>
          </w:p>
        </w:tc>
        <w:tc>
          <w:tcPr>
            <w:tcW w:w="840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Dia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Ponto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Descrição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Rua Honorato Severino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Poço Residenciais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(Físico química) 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, n° 510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 (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Físico química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 Natura - Poço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proofErr w:type="gramEnd"/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10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16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17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Residenciais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trHeight w:val="240"/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18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color w:val="FF00F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Zuleika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Polessi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Rede</w:t>
            </w:r>
          </w:p>
        </w:tc>
      </w:tr>
      <w:tr w:rsidR="00C0299B">
        <w:trPr>
          <w:jc w:val="center"/>
        </w:trPr>
        <w:tc>
          <w:tcPr>
            <w:tcW w:w="1425" w:type="dxa"/>
            <w:vMerge w:val="restart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4</w:t>
            </w:r>
            <w:proofErr w:type="gramEnd"/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23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, n°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510</w:t>
            </w:r>
            <w:proofErr w:type="gram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Próximo ao tratamento</w:t>
            </w:r>
          </w:p>
        </w:tc>
      </w:tr>
      <w:tr w:rsidR="00C0299B">
        <w:trPr>
          <w:jc w:val="center"/>
        </w:trPr>
        <w:tc>
          <w:tcPr>
            <w:tcW w:w="1425" w:type="dxa"/>
            <w:vMerge/>
          </w:tcPr>
          <w:p w:rsidR="00C0299B" w:rsidRDefault="00C0299B">
            <w:pPr>
              <w:widowControl w:val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40" w:type="dxa"/>
          </w:tcPr>
          <w:p w:rsidR="00C0299B" w:rsidRDefault="0062018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24</w:t>
            </w:r>
          </w:p>
        </w:tc>
        <w:tc>
          <w:tcPr>
            <w:tcW w:w="658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Rua José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Berton</w:t>
            </w:r>
            <w:proofErr w:type="spellEnd"/>
          </w:p>
        </w:tc>
        <w:tc>
          <w:tcPr>
            <w:tcW w:w="7155" w:type="dxa"/>
          </w:tcPr>
          <w:p w:rsidR="00C0299B" w:rsidRDefault="00BF57CC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Fim de rede</w:t>
            </w:r>
          </w:p>
        </w:tc>
      </w:tr>
    </w:tbl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62018C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Marialva/PR, 01</w:t>
      </w:r>
      <w:r w:rsidR="00BF57CC">
        <w:rPr>
          <w:rFonts w:ascii="Arial" w:eastAsia="Arial" w:hAnsi="Arial" w:cs="Arial"/>
          <w:b/>
          <w:sz w:val="24"/>
          <w:szCs w:val="24"/>
        </w:rPr>
        <w:t xml:space="preserve"> de </w:t>
      </w:r>
      <w:r>
        <w:rPr>
          <w:rFonts w:ascii="Arial" w:eastAsia="Arial" w:hAnsi="Arial" w:cs="Arial"/>
          <w:b/>
          <w:sz w:val="24"/>
          <w:szCs w:val="24"/>
        </w:rPr>
        <w:t>fevereiro de 2024</w:t>
      </w: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C0299B">
      <w:pPr>
        <w:tabs>
          <w:tab w:val="left" w:pos="4215"/>
        </w:tabs>
        <w:spacing w:after="0" w:line="240" w:lineRule="auto"/>
        <w:rPr>
          <w:rFonts w:ascii="Arial" w:eastAsia="Arial" w:hAnsi="Arial" w:cs="Arial"/>
          <w:b/>
          <w:color w:val="FF0000"/>
          <w:sz w:val="24"/>
          <w:szCs w:val="24"/>
        </w:rPr>
      </w:pPr>
    </w:p>
    <w:p w:rsidR="00C0299B" w:rsidRDefault="00EA5E62" w:rsidP="00EA5E62">
      <w:pPr>
        <w:tabs>
          <w:tab w:val="left" w:pos="4215"/>
        </w:tabs>
        <w:spacing w:after="0" w:line="240" w:lineRule="auto"/>
        <w:jc w:val="center"/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noProof/>
        </w:rPr>
        <w:drawing>
          <wp:inline distT="0" distB="0" distL="0" distR="0" wp14:anchorId="2437517F" wp14:editId="63DC1BD9">
            <wp:extent cx="3629025" cy="1675765"/>
            <wp:effectExtent l="0" t="0" r="9525" b="63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GoBack"/>
      <w:bookmarkEnd w:id="4"/>
    </w:p>
    <w:p w:rsidR="00C0299B" w:rsidRDefault="00BF57C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___________________________________________</w:t>
      </w:r>
    </w:p>
    <w:p w:rsidR="00C0299B" w:rsidRDefault="00BF57C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FÁBIO MACHRY SANCHES </w:t>
      </w:r>
    </w:p>
    <w:p w:rsidR="00C0299B" w:rsidRDefault="00BF57CC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Responsável Técnico</w:t>
      </w:r>
    </w:p>
    <w:p w:rsidR="00C0299B" w:rsidRDefault="00BF57CC">
      <w:pPr>
        <w:tabs>
          <w:tab w:val="left" w:pos="4215"/>
        </w:tabs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               CRQ-PR nº 09201224</w:t>
      </w:r>
    </w:p>
    <w:p w:rsidR="00C0299B" w:rsidRDefault="00C0299B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</w:p>
    <w:p w:rsidR="00C0299B" w:rsidRDefault="00C0299B">
      <w:pPr>
        <w:spacing w:line="240" w:lineRule="auto"/>
        <w:rPr>
          <w:rFonts w:ascii="Arial" w:eastAsia="Arial" w:hAnsi="Arial" w:cs="Arial"/>
          <w:b/>
          <w:sz w:val="16"/>
          <w:szCs w:val="16"/>
        </w:rPr>
      </w:pPr>
    </w:p>
    <w:p w:rsidR="00C0299B" w:rsidRDefault="00C0299B">
      <w:pPr>
        <w:rPr>
          <w:rFonts w:ascii="Arial" w:eastAsia="Arial" w:hAnsi="Arial" w:cs="Arial"/>
          <w:b/>
          <w:sz w:val="16"/>
          <w:szCs w:val="16"/>
        </w:rPr>
      </w:pPr>
    </w:p>
    <w:sectPr w:rsidR="00C0299B">
      <w:headerReference w:type="default" r:id="rId10"/>
      <w:pgSz w:w="16838" w:h="11906" w:orient="landscape"/>
      <w:pgMar w:top="426" w:right="395" w:bottom="284" w:left="426" w:header="283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57D" w:rsidRDefault="0025457D">
      <w:pPr>
        <w:spacing w:after="0" w:line="240" w:lineRule="auto"/>
      </w:pPr>
      <w:r>
        <w:separator/>
      </w:r>
    </w:p>
  </w:endnote>
  <w:endnote w:type="continuationSeparator" w:id="0">
    <w:p w:rsidR="0025457D" w:rsidRDefault="00254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57D" w:rsidRDefault="0025457D">
      <w:pPr>
        <w:spacing w:after="0" w:line="240" w:lineRule="auto"/>
      </w:pPr>
      <w:r>
        <w:separator/>
      </w:r>
    </w:p>
  </w:footnote>
  <w:footnote w:type="continuationSeparator" w:id="0">
    <w:p w:rsidR="0025457D" w:rsidRDefault="00254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7CC" w:rsidRDefault="00BF57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0" distR="0">
          <wp:extent cx="2458352" cy="763630"/>
          <wp:effectExtent l="0" t="0" r="0" b="0"/>
          <wp:docPr id="3" name="image1.jpg" descr="D:\LOGO SAEM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LOGO SAEMA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58352" cy="763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F57CC" w:rsidRDefault="00BF57C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Avenida Padre Theo Hermann, 571 – Jardim Tropical, CEP 86990-</w:t>
    </w:r>
    <w:proofErr w:type="gramStart"/>
    <w:r>
      <w:rPr>
        <w:rFonts w:ascii="Times New Roman" w:eastAsia="Times New Roman" w:hAnsi="Times New Roman" w:cs="Times New Roman"/>
        <w:b/>
        <w:sz w:val="20"/>
        <w:szCs w:val="20"/>
      </w:rPr>
      <w:t>000</w:t>
    </w:r>
    <w:proofErr w:type="gramEnd"/>
  </w:p>
  <w:p w:rsidR="00BF57CC" w:rsidRDefault="00BF57C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Marialva – PR </w:t>
    </w:r>
  </w:p>
  <w:p w:rsidR="00BF57CC" w:rsidRDefault="00BF57CC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>Telefone: (44) 3232-6853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C4721"/>
    <w:multiLevelType w:val="multilevel"/>
    <w:tmpl w:val="F078D4F8"/>
    <w:lvl w:ilvl="0">
      <w:start w:val="1"/>
      <w:numFmt w:val="bullet"/>
      <w:lvlText w:val="➢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1">
    <w:nsid w:val="6B4C0CCB"/>
    <w:multiLevelType w:val="multilevel"/>
    <w:tmpl w:val="EB664030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313760C"/>
    <w:multiLevelType w:val="multilevel"/>
    <w:tmpl w:val="1708D56E"/>
    <w:lvl w:ilvl="0">
      <w:start w:val="1"/>
      <w:numFmt w:val="bullet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0299B"/>
    <w:rsid w:val="0025457D"/>
    <w:rsid w:val="003B44BD"/>
    <w:rsid w:val="0062018C"/>
    <w:rsid w:val="00BF57CC"/>
    <w:rsid w:val="00C0299B"/>
    <w:rsid w:val="00C23D43"/>
    <w:rsid w:val="00EA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8203D2"/>
  </w:style>
  <w:style w:type="table" w:customStyle="1" w:styleId="Tabelacomgrade1">
    <w:name w:val="Tabela com grade1"/>
    <w:basedOn w:val="Tabelanormal"/>
    <w:next w:val="Tabelacomgrade"/>
    <w:uiPriority w:val="59"/>
    <w:rsid w:val="0082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8203D2"/>
  </w:style>
  <w:style w:type="numbering" w:customStyle="1" w:styleId="Semlista111">
    <w:name w:val="Sem lista111"/>
    <w:next w:val="Semlista"/>
    <w:uiPriority w:val="99"/>
    <w:semiHidden/>
    <w:unhideWhenUsed/>
    <w:rsid w:val="008203D2"/>
  </w:style>
  <w:style w:type="table" w:customStyle="1" w:styleId="Tabelacomgrade2">
    <w:name w:val="Tabela com grade2"/>
    <w:basedOn w:val="Tabelanormal"/>
    <w:next w:val="Tabelacomgrade"/>
    <w:uiPriority w:val="59"/>
    <w:rsid w:val="0008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087CC9"/>
  </w:style>
  <w:style w:type="table" w:customStyle="1" w:styleId="Tabelacomgrade3">
    <w:name w:val="Tabela com grade3"/>
    <w:basedOn w:val="Tabelanormal"/>
    <w:next w:val="Tabelacomgrade"/>
    <w:uiPriority w:val="59"/>
    <w:rsid w:val="0008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87CC9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DE0C26"/>
    <w:pPr>
      <w:spacing w:after="0" w:line="240" w:lineRule="auto"/>
      <w:jc w:val="center"/>
    </w:pPr>
    <w:rPr>
      <w:rFonts w:ascii="Arial" w:eastAsia="Times New Roman" w:hAnsi="Arial" w:cs="Times New Roman"/>
      <w:b/>
      <w:kern w:val="20"/>
      <w:sz w:val="28"/>
      <w:szCs w:val="20"/>
    </w:rPr>
  </w:style>
  <w:style w:type="paragraph" w:styleId="Cabealho">
    <w:name w:val="header"/>
    <w:basedOn w:val="Normal"/>
    <w:link w:val="CabealhoChar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0C26"/>
  </w:style>
  <w:style w:type="paragraph" w:styleId="Rodap">
    <w:name w:val="footer"/>
    <w:basedOn w:val="Normal"/>
    <w:link w:val="RodapChar"/>
    <w:uiPriority w:val="99"/>
    <w:unhideWhenUsed/>
    <w:rsid w:val="00DE0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0C26"/>
  </w:style>
  <w:style w:type="paragraph" w:styleId="Textodebalo">
    <w:name w:val="Balloon Text"/>
    <w:basedOn w:val="Normal"/>
    <w:link w:val="TextodebaloChar"/>
    <w:uiPriority w:val="99"/>
    <w:semiHidden/>
    <w:unhideWhenUsed/>
    <w:rsid w:val="00DE0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0C26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E0C26"/>
    <w:rPr>
      <w:rFonts w:ascii="Arial" w:eastAsia="Times New Roman" w:hAnsi="Arial" w:cs="Times New Roman"/>
      <w:b/>
      <w:kern w:val="20"/>
      <w:sz w:val="28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DE0C26"/>
  </w:style>
  <w:style w:type="paragraph" w:styleId="Corpodetexto">
    <w:name w:val="Body Text"/>
    <w:basedOn w:val="Normal"/>
    <w:link w:val="CorpodetextoChar"/>
    <w:semiHidden/>
    <w:rsid w:val="00DE0C26"/>
    <w:pPr>
      <w:spacing w:after="0" w:line="240" w:lineRule="auto"/>
      <w:ind w:right="-283"/>
    </w:pPr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CorpodetextoChar">
    <w:name w:val="Corpo de texto Char"/>
    <w:basedOn w:val="Fontepargpadro"/>
    <w:link w:val="Corpodetexto"/>
    <w:semiHidden/>
    <w:rsid w:val="00DE0C26"/>
    <w:rPr>
      <w:rFonts w:ascii="Times New Roman" w:eastAsia="Times New Roman" w:hAnsi="Times New Roman" w:cs="Times New Roman"/>
      <w:b/>
      <w:color w:val="000000"/>
      <w:sz w:val="32"/>
      <w:lang w:eastAsia="pt-BR"/>
    </w:rPr>
  </w:style>
  <w:style w:type="character" w:customStyle="1" w:styleId="label-visualizar-saa-sai-sac1">
    <w:name w:val="label-visualizar-saa-sai-sac1"/>
    <w:basedOn w:val="Fontepargpadro"/>
    <w:rsid w:val="00DE0C26"/>
    <w:rPr>
      <w:caps/>
    </w:rPr>
  </w:style>
  <w:style w:type="table" w:styleId="Tabelacomgrade">
    <w:name w:val="Table Grid"/>
    <w:basedOn w:val="Tabelanormal"/>
    <w:uiPriority w:val="59"/>
    <w:rsid w:val="00DE0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51E8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8203D2"/>
  </w:style>
  <w:style w:type="table" w:customStyle="1" w:styleId="Tabelacomgrade1">
    <w:name w:val="Tabela com grade1"/>
    <w:basedOn w:val="Tabelanormal"/>
    <w:next w:val="Tabelacomgrade"/>
    <w:uiPriority w:val="59"/>
    <w:rsid w:val="00820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">
    <w:name w:val="Sem lista11"/>
    <w:next w:val="Semlista"/>
    <w:uiPriority w:val="99"/>
    <w:semiHidden/>
    <w:unhideWhenUsed/>
    <w:rsid w:val="008203D2"/>
  </w:style>
  <w:style w:type="numbering" w:customStyle="1" w:styleId="Semlista111">
    <w:name w:val="Sem lista111"/>
    <w:next w:val="Semlista"/>
    <w:uiPriority w:val="99"/>
    <w:semiHidden/>
    <w:unhideWhenUsed/>
    <w:rsid w:val="008203D2"/>
  </w:style>
  <w:style w:type="table" w:customStyle="1" w:styleId="Tabelacomgrade2">
    <w:name w:val="Tabela com grade2"/>
    <w:basedOn w:val="Tabelanormal"/>
    <w:next w:val="Tabelacomgrade"/>
    <w:uiPriority w:val="59"/>
    <w:rsid w:val="0008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087CC9"/>
  </w:style>
  <w:style w:type="table" w:customStyle="1" w:styleId="Tabelacomgrade3">
    <w:name w:val="Tabela com grade3"/>
    <w:basedOn w:val="Tabelanormal"/>
    <w:next w:val="Tabelacomgrade"/>
    <w:uiPriority w:val="59"/>
    <w:rsid w:val="0008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87CC9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Dp4gsZ5Ey0qOjeXyvrALFSMyRg==">AMUW2mXmxvuMN9taeMmqMp2O7WB+trIrhPH9eZ28bGmrfo8GgF2Kwdpu1hx8OHnFOavd5DrUBtY7SZx1wwDCqomxQoy2fRk+VCRzDS6eg9Je1TTeXo/Cgdq1hDhInWmq7LctdoDQJsRwOSGqRjc9M1vIZwqW06/XXU4Y1MCQGJiPnV9cgHCLfLr2WuouegRwslvja/LXz2X4V6XhYkPFqAZD3P/YHhjD2Q==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1682</Words>
  <Characters>9085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Clkiente</dc:creator>
  <cp:lastModifiedBy>Atendimento Saema</cp:lastModifiedBy>
  <cp:revision>4</cp:revision>
  <dcterms:created xsi:type="dcterms:W3CDTF">2017-10-04T17:24:00Z</dcterms:created>
  <dcterms:modified xsi:type="dcterms:W3CDTF">2024-04-03T17:30:00Z</dcterms:modified>
</cp:coreProperties>
</file>